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6AB91" w14:textId="77777777" w:rsidR="007658D0" w:rsidRPr="005201EE" w:rsidRDefault="007658D0">
      <w:pPr>
        <w:jc w:val="both"/>
        <w:rPr>
          <w:b/>
        </w:rPr>
      </w:pPr>
    </w:p>
    <w:p w14:paraId="7BE0C9C4" w14:textId="0AED9621" w:rsidR="0071668D" w:rsidRPr="005201EE" w:rsidRDefault="002D51EF" w:rsidP="00BC7833">
      <w:pPr>
        <w:jc w:val="both"/>
        <w:rPr>
          <w:b/>
          <w:sz w:val="24"/>
          <w:szCs w:val="24"/>
        </w:rPr>
      </w:pPr>
      <w:r>
        <w:rPr>
          <w:b/>
          <w:sz w:val="24"/>
        </w:rPr>
        <w:t>WEG launches new</w:t>
      </w:r>
      <w:r w:rsidR="00BC7833" w:rsidRPr="005201EE">
        <w:rPr>
          <w:b/>
          <w:sz w:val="24"/>
        </w:rPr>
        <w:t xml:space="preserve"> </w:t>
      </w:r>
      <w:r w:rsidR="005C1A2E">
        <w:rPr>
          <w:b/>
          <w:sz w:val="24"/>
        </w:rPr>
        <w:t xml:space="preserve">compact </w:t>
      </w:r>
      <w:r w:rsidR="00BC7833" w:rsidRPr="005201EE">
        <w:rPr>
          <w:b/>
          <w:sz w:val="24"/>
        </w:rPr>
        <w:t>motor p</w:t>
      </w:r>
      <w:r w:rsidR="005C1A2E">
        <w:rPr>
          <w:b/>
          <w:sz w:val="24"/>
        </w:rPr>
        <w:t xml:space="preserve">rotection circuit breaker </w:t>
      </w:r>
    </w:p>
    <w:p w14:paraId="198D16EB" w14:textId="1C7EAE3F" w:rsidR="00951E6B" w:rsidRPr="007B1585" w:rsidRDefault="00BC7833" w:rsidP="00951E6B">
      <w:pPr>
        <w:spacing w:after="0" w:line="360" w:lineRule="auto"/>
        <w:jc w:val="both"/>
      </w:pPr>
      <w:r w:rsidRPr="005201EE">
        <w:t xml:space="preserve">WEG, a leading </w:t>
      </w:r>
      <w:r w:rsidR="00B65FBA">
        <w:t>global</w:t>
      </w:r>
      <w:r w:rsidRPr="005201EE">
        <w:t xml:space="preserve"> manufacturer of </w:t>
      </w:r>
      <w:r w:rsidR="00B65FBA">
        <w:t xml:space="preserve">motor and </w:t>
      </w:r>
      <w:r w:rsidRPr="005201EE">
        <w:t>drive technol</w:t>
      </w:r>
      <w:r w:rsidR="005C1A2E">
        <w:t>ogy</w:t>
      </w:r>
      <w:r w:rsidR="005C1A2E" w:rsidRPr="00120F4D">
        <w:t xml:space="preserve">, has launched the most compact Class-10 motor circuit protective circuit breaker available on the market </w:t>
      </w:r>
      <w:r w:rsidR="004D5FD0">
        <w:t xml:space="preserve">– the MPW80 – </w:t>
      </w:r>
      <w:r w:rsidR="005C1A2E" w:rsidRPr="00120F4D">
        <w:t>to</w:t>
      </w:r>
      <w:r w:rsidR="005C1A2E">
        <w:t xml:space="preserve"> </w:t>
      </w:r>
      <w:r w:rsidR="00CA1227">
        <w:t>meet the needs of</w:t>
      </w:r>
      <w:r w:rsidR="00CA1227" w:rsidRPr="00CA1227">
        <w:t xml:space="preserve"> applications requiring high shor</w:t>
      </w:r>
      <w:r w:rsidR="00CA1227">
        <w:t>t-circuit switching capacity</w:t>
      </w:r>
      <w:r w:rsidR="002D51EF">
        <w:t xml:space="preserve"> and space-saving installation</w:t>
      </w:r>
      <w:r w:rsidRPr="005201EE">
        <w:t xml:space="preserve">. </w:t>
      </w:r>
      <w:r w:rsidR="009A3BA8">
        <w:t>T</w:t>
      </w:r>
      <w:r w:rsidR="004D5FD0">
        <w:t xml:space="preserve">he new MPW80 reliably protects </w:t>
      </w:r>
      <w:r w:rsidR="004D5FD0" w:rsidRPr="005201EE">
        <w:t xml:space="preserve">motors against overload and short circuit conditions and provides phase </w:t>
      </w:r>
      <w:bookmarkStart w:id="0" w:name="_GoBack"/>
      <w:bookmarkEnd w:id="0"/>
      <w:r w:rsidR="004D5FD0" w:rsidRPr="007B1585">
        <w:t>loss sensitivity according to IEC 60947-4-1 standards</w:t>
      </w:r>
      <w:r w:rsidR="009A3BA8" w:rsidRPr="007B1585">
        <w:t>, enabling plant engineers to increase the uptime of their operations</w:t>
      </w:r>
      <w:r w:rsidR="00951E6B" w:rsidRPr="007B1585">
        <w:t>. The circuit breaker can also protect against voltage dips and interruptions</w:t>
      </w:r>
      <w:r w:rsidR="009472F1" w:rsidRPr="007B1585">
        <w:t xml:space="preserve"> with</w:t>
      </w:r>
      <w:r w:rsidR="00951E6B" w:rsidRPr="007B1585">
        <w:t xml:space="preserve"> </w:t>
      </w:r>
      <w:r w:rsidR="003108C8" w:rsidRPr="007B1585">
        <w:t xml:space="preserve">the addition of optional </w:t>
      </w:r>
      <w:r w:rsidR="00951E6B" w:rsidRPr="007B1585">
        <w:t>accessories.</w:t>
      </w:r>
    </w:p>
    <w:p w14:paraId="7906646B" w14:textId="77777777" w:rsidR="009A3BA8" w:rsidRPr="007B1585" w:rsidRDefault="009A3BA8" w:rsidP="005C1A2E">
      <w:pPr>
        <w:spacing w:after="0" w:line="360" w:lineRule="auto"/>
        <w:jc w:val="both"/>
      </w:pPr>
    </w:p>
    <w:p w14:paraId="3850922D" w14:textId="57277B6C" w:rsidR="009A3BA8" w:rsidRDefault="009A3BA8" w:rsidP="009A3BA8">
      <w:pPr>
        <w:spacing w:after="0" w:line="360" w:lineRule="auto"/>
        <w:jc w:val="both"/>
      </w:pPr>
      <w:r w:rsidRPr="007B1585">
        <w:t xml:space="preserve">“In line with </w:t>
      </w:r>
      <w:r w:rsidR="000407F0" w:rsidRPr="007B1585">
        <w:t>our</w:t>
      </w:r>
      <w:r w:rsidRPr="007B1585">
        <w:t xml:space="preserve"> commitment to strengthening </w:t>
      </w:r>
      <w:r w:rsidR="000407F0" w:rsidRPr="007B1585">
        <w:t>our</w:t>
      </w:r>
      <w:r w:rsidRPr="007B1585">
        <w:t xml:space="preserve"> automation offering, </w:t>
      </w:r>
      <w:r w:rsidR="003108C8" w:rsidRPr="007B1585">
        <w:t>WEG</w:t>
      </w:r>
      <w:r w:rsidRPr="007B1585">
        <w:t xml:space="preserve"> has developed</w:t>
      </w:r>
      <w:r>
        <w:t xml:space="preserve"> the</w:t>
      </w:r>
      <w:r w:rsidRPr="00CA1227">
        <w:t xml:space="preserve"> MPW80 motor protection circuit b</w:t>
      </w:r>
      <w:r>
        <w:t>reaker to offer</w:t>
      </w:r>
      <w:r w:rsidRPr="00CA1227">
        <w:t xml:space="preserve"> very compact design, high robustness and high reliability,” </w:t>
      </w:r>
      <w:r w:rsidRPr="00120F4D">
        <w:t>says Zoltan Schaaf, Manager Low Volt</w:t>
      </w:r>
      <w:r>
        <w:t xml:space="preserve">age </w:t>
      </w:r>
      <w:r w:rsidRPr="00120F4D">
        <w:t>Switchgear at WEG. “</w:t>
      </w:r>
      <w:r>
        <w:t>As such, the MPW80</w:t>
      </w:r>
      <w:r w:rsidRPr="00CA1227">
        <w:t xml:space="preserve"> helps users across a broad range of industrial applications benefit from max</w:t>
      </w:r>
      <w:r w:rsidR="00951E6B">
        <w:t xml:space="preserve">imum operational reliability </w:t>
      </w:r>
      <w:r w:rsidRPr="00CA1227">
        <w:t>even under the most demanding conditions</w:t>
      </w:r>
      <w:r>
        <w:t>.</w:t>
      </w:r>
      <w:r w:rsidRPr="00CA1227">
        <w:t xml:space="preserve">”  </w:t>
      </w:r>
    </w:p>
    <w:p w14:paraId="09310319" w14:textId="77777777" w:rsidR="009A3BA8" w:rsidRDefault="009A3BA8" w:rsidP="005C1A2E">
      <w:pPr>
        <w:spacing w:after="0" w:line="360" w:lineRule="auto"/>
        <w:jc w:val="both"/>
      </w:pPr>
    </w:p>
    <w:p w14:paraId="62D14DF9" w14:textId="7280CA31" w:rsidR="009A3BA8" w:rsidRDefault="00951E6B" w:rsidP="009A3BA8">
      <w:pPr>
        <w:spacing w:after="0" w:line="360" w:lineRule="auto"/>
        <w:jc w:val="both"/>
      </w:pPr>
      <w:r>
        <w:t>The</w:t>
      </w:r>
      <w:r w:rsidRPr="005C1A2E">
        <w:t xml:space="preserve"> user-friendly</w:t>
      </w:r>
      <w:r w:rsidR="009472F1">
        <w:t xml:space="preserve"> MPW80</w:t>
      </w:r>
      <w:r w:rsidR="004D5FD0">
        <w:t xml:space="preserve"> is d</w:t>
      </w:r>
      <w:r w:rsidR="00BC7833" w:rsidRPr="005201EE">
        <w:t>esigned for rated operating currents from 32 to 80 </w:t>
      </w:r>
      <w:proofErr w:type="gramStart"/>
      <w:r w:rsidR="00BC7833" w:rsidRPr="005201EE">
        <w:t>A and</w:t>
      </w:r>
      <w:proofErr w:type="gramEnd"/>
      <w:r w:rsidR="00BC7833" w:rsidRPr="005201EE">
        <w:t xml:space="preserve"> </w:t>
      </w:r>
      <w:r w:rsidR="00AD4346">
        <w:t>to</w:t>
      </w:r>
      <w:r w:rsidR="00BC7833" w:rsidRPr="005201EE">
        <w:t xml:space="preserve"> interrupt short-circuit currents up to 65 kA at 415 V</w:t>
      </w:r>
      <w:r>
        <w:t xml:space="preserve">.  It </w:t>
      </w:r>
      <w:r w:rsidR="009A3BA8" w:rsidRPr="005C1A2E">
        <w:t xml:space="preserve">has clear position indications on the device for On, Off and </w:t>
      </w:r>
      <w:proofErr w:type="gramStart"/>
      <w:r w:rsidR="009A3BA8" w:rsidRPr="005C1A2E">
        <w:t>Tripped</w:t>
      </w:r>
      <w:proofErr w:type="gramEnd"/>
      <w:r w:rsidR="009A3BA8">
        <w:t>, so users can see at quick glance the status of the circuit breaker</w:t>
      </w:r>
      <w:r w:rsidR="00372768">
        <w:t>.</w:t>
      </w:r>
      <w:r w:rsidR="009A3BA8">
        <w:t xml:space="preserve"> </w:t>
      </w:r>
      <w:r w:rsidR="009A3BA8" w:rsidRPr="005201EE">
        <w:t xml:space="preserve">In addition, the motor protection circuit breaker features temperature compensation from -20°C to +60°C, which ensures consistently high </w:t>
      </w:r>
      <w:r w:rsidR="009A3BA8">
        <w:t>tripping</w:t>
      </w:r>
      <w:r w:rsidR="009A3BA8" w:rsidRPr="005201EE">
        <w:t xml:space="preserve"> accura</w:t>
      </w:r>
      <w:r w:rsidR="009472F1">
        <w:t>cy over the entire range</w:t>
      </w:r>
      <w:r w:rsidR="009A3BA8" w:rsidRPr="005201EE">
        <w:t>.</w:t>
      </w:r>
    </w:p>
    <w:p w14:paraId="201416CC" w14:textId="77777777" w:rsidR="00951E6B" w:rsidRDefault="00951E6B" w:rsidP="00C81FCC">
      <w:pPr>
        <w:spacing w:after="0" w:line="360" w:lineRule="auto"/>
        <w:jc w:val="both"/>
      </w:pPr>
    </w:p>
    <w:p w14:paraId="3402BBD0" w14:textId="061473F8" w:rsidR="004D5FD0" w:rsidRDefault="00C562A6" w:rsidP="00C81FCC">
      <w:pPr>
        <w:spacing w:after="0" w:line="360" w:lineRule="auto"/>
        <w:jc w:val="both"/>
      </w:pPr>
      <w:r>
        <w:t>T</w:t>
      </w:r>
      <w:r w:rsidR="005C1A2E" w:rsidRPr="005C1A2E">
        <w:t xml:space="preserve">he MPW motor protection circuit breakers </w:t>
      </w:r>
      <w:r>
        <w:t xml:space="preserve">are compatible </w:t>
      </w:r>
      <w:r w:rsidR="005C1A2E" w:rsidRPr="005C1A2E">
        <w:t xml:space="preserve">with </w:t>
      </w:r>
      <w:r w:rsidR="009A3BA8">
        <w:t>WEG’s</w:t>
      </w:r>
      <w:r w:rsidR="009A3BA8" w:rsidRPr="005C1A2E">
        <w:t xml:space="preserve"> </w:t>
      </w:r>
      <w:r w:rsidR="005C1A2E" w:rsidRPr="005C1A2E">
        <w:t>CWB series of motor contactors</w:t>
      </w:r>
      <w:r>
        <w:t xml:space="preserve"> so </w:t>
      </w:r>
      <w:r w:rsidR="005C1A2E" w:rsidRPr="005C1A2E">
        <w:t xml:space="preserve">compact and effective motor starter combinations can easily be assembled using mounting adapters. </w:t>
      </w:r>
      <w:r w:rsidR="00951E6B">
        <w:t xml:space="preserve"> </w:t>
      </w:r>
      <w:r w:rsidR="004D5FD0" w:rsidRPr="005201EE">
        <w:t>The MPW80i version can a</w:t>
      </w:r>
      <w:r w:rsidR="004D5FD0">
        <w:t>lso</w:t>
      </w:r>
      <w:r w:rsidR="004D5FD0" w:rsidRPr="005201EE">
        <w:t xml:space="preserve"> be used to protect non-motor loads, such as resistive loads or short circuit protection in a starter combination, while providing the advantages of electronic motor protection devices.</w:t>
      </w:r>
    </w:p>
    <w:p w14:paraId="67EBE32A" w14:textId="77777777" w:rsidR="004D5FD0" w:rsidRDefault="004D5FD0" w:rsidP="00C81FCC">
      <w:pPr>
        <w:spacing w:after="0" w:line="360" w:lineRule="auto"/>
        <w:jc w:val="both"/>
      </w:pPr>
    </w:p>
    <w:p w14:paraId="5C641FE4" w14:textId="6F1923B5" w:rsidR="0071668D" w:rsidRDefault="006B6277" w:rsidP="00BC7833">
      <w:pPr>
        <w:spacing w:after="0" w:line="360" w:lineRule="auto"/>
        <w:jc w:val="both"/>
      </w:pPr>
      <w:r>
        <w:t xml:space="preserve">WEG has </w:t>
      </w:r>
      <w:r w:rsidR="009A3BA8">
        <w:t xml:space="preserve">also </w:t>
      </w:r>
      <w:r>
        <w:t>developed u</w:t>
      </w:r>
      <w:r w:rsidR="00BC7833" w:rsidRPr="005201EE">
        <w:t>niform accessories for</w:t>
      </w:r>
      <w:r w:rsidR="00C562A6">
        <w:t xml:space="preserve"> all its</w:t>
      </w:r>
      <w:r w:rsidR="00BC7833" w:rsidRPr="005201EE">
        <w:t xml:space="preserve"> </w:t>
      </w:r>
      <w:r w:rsidR="00C562A6">
        <w:t xml:space="preserve">motor protection circuit breakers </w:t>
      </w:r>
      <w:r w:rsidR="00BC7833" w:rsidRPr="005201EE">
        <w:t xml:space="preserve">(types MPW18, -40 and -80) </w:t>
      </w:r>
      <w:r>
        <w:t xml:space="preserve">to </w:t>
      </w:r>
      <w:r w:rsidR="00BC7833" w:rsidRPr="005201EE">
        <w:t xml:space="preserve">reduce </w:t>
      </w:r>
      <w:r w:rsidR="00F30921">
        <w:t>stock diversity</w:t>
      </w:r>
      <w:r w:rsidR="00BC7833" w:rsidRPr="005201EE">
        <w:t xml:space="preserve">, </w:t>
      </w:r>
      <w:r w:rsidR="00C562A6">
        <w:t>m</w:t>
      </w:r>
      <w:r w:rsidR="009472F1">
        <w:t>ean</w:t>
      </w:r>
      <w:r w:rsidR="00C562A6">
        <w:t>ing engineers can simplify their procurement process</w:t>
      </w:r>
      <w:r w:rsidR="00BC7833" w:rsidRPr="005201EE">
        <w:t xml:space="preserve">. </w:t>
      </w:r>
      <w:r w:rsidR="004A3018" w:rsidRPr="005201EE">
        <w:t xml:space="preserve">With </w:t>
      </w:r>
      <w:r w:rsidR="0083040E">
        <w:lastRenderedPageBreak/>
        <w:t>the relevant</w:t>
      </w:r>
      <w:r w:rsidR="0083040E" w:rsidRPr="005201EE">
        <w:t xml:space="preserve"> </w:t>
      </w:r>
      <w:r w:rsidR="004A3018" w:rsidRPr="005201EE">
        <w:t xml:space="preserve">accessories, users can receive differentiated </w:t>
      </w:r>
      <w:r w:rsidR="009A0D13">
        <w:t>tripped</w:t>
      </w:r>
      <w:r w:rsidR="004A3018" w:rsidRPr="005201EE">
        <w:t xml:space="preserve"> signals conveniently at remote locations. </w:t>
      </w:r>
    </w:p>
    <w:p w14:paraId="08284F63" w14:textId="77777777" w:rsidR="009642C6" w:rsidRPr="005201EE" w:rsidRDefault="009642C6" w:rsidP="00BC7833">
      <w:pPr>
        <w:spacing w:after="0" w:line="360" w:lineRule="auto"/>
        <w:jc w:val="both"/>
        <w:rPr>
          <w:rFonts w:cs="Calibri"/>
        </w:rPr>
      </w:pPr>
    </w:p>
    <w:p w14:paraId="60997ED3" w14:textId="2AF8AA33" w:rsidR="000C13AF" w:rsidRPr="005201EE" w:rsidRDefault="009642C6" w:rsidP="000C13AF">
      <w:pPr>
        <w:spacing w:after="0" w:line="360" w:lineRule="auto"/>
        <w:jc w:val="both"/>
      </w:pPr>
      <w:r w:rsidRPr="005201EE">
        <w:t xml:space="preserve">The MPW80 motor protection circuit breaker is manufactured and tested in accordance with the IEC/EN 60947 standard (DIN VDE 0660). The device is also </w:t>
      </w:r>
      <w:r w:rsidR="005C1A2E">
        <w:t>available with UL/CSA approval</w:t>
      </w:r>
      <w:r w:rsidRPr="005201EE">
        <w:t xml:space="preserve"> for use in the North American market. </w:t>
      </w:r>
      <w:r w:rsidR="0083040E">
        <w:t xml:space="preserve"> </w:t>
      </w:r>
      <w:r w:rsidR="004D5FD0">
        <w:t xml:space="preserve">All of </w:t>
      </w:r>
      <w:r w:rsidR="000C13AF" w:rsidRPr="005201EE">
        <w:t>WEG</w:t>
      </w:r>
      <w:r w:rsidR="004D5FD0">
        <w:t>’s</w:t>
      </w:r>
      <w:r w:rsidR="000C13AF" w:rsidRPr="005201EE">
        <w:t xml:space="preserve"> motor protection circuit breaker</w:t>
      </w:r>
      <w:r w:rsidR="00F83CA0">
        <w:t>s</w:t>
      </w:r>
      <w:r w:rsidR="000C13AF" w:rsidRPr="005201EE">
        <w:t xml:space="preserve"> can be used to switch and protect IE3 motors</w:t>
      </w:r>
      <w:r w:rsidR="00F83CA0">
        <w:t>, as clearly indicated</w:t>
      </w:r>
      <w:r w:rsidR="000C13AF" w:rsidRPr="005201EE">
        <w:t xml:space="preserve"> </w:t>
      </w:r>
      <w:r w:rsidR="00F83CA0">
        <w:t>by</w:t>
      </w:r>
      <w:r w:rsidR="000C13AF" w:rsidRPr="005201EE">
        <w:t xml:space="preserve"> </w:t>
      </w:r>
      <w:r w:rsidR="002D51EF">
        <w:t>the ‘IE3 CONFORM’</w:t>
      </w:r>
      <w:r w:rsidR="00F83CA0" w:rsidRPr="00F83CA0">
        <w:t xml:space="preserve"> logo </w:t>
      </w:r>
      <w:r w:rsidR="000C13AF" w:rsidRPr="005201EE">
        <w:t>on the package</w:t>
      </w:r>
      <w:r w:rsidR="004D5FD0">
        <w:t>.</w:t>
      </w:r>
    </w:p>
    <w:p w14:paraId="7BA3454E" w14:textId="77777777" w:rsidR="00AD4175" w:rsidRDefault="00AD4175" w:rsidP="00AD4175">
      <w:pPr>
        <w:spacing w:after="0" w:line="360" w:lineRule="auto"/>
        <w:jc w:val="both"/>
        <w:rPr>
          <w:rFonts w:cs="Calibri"/>
        </w:rPr>
      </w:pPr>
    </w:p>
    <w:p w14:paraId="030E6AFB" w14:textId="57C6F91B" w:rsidR="004D5FD0" w:rsidRDefault="00372768" w:rsidP="00372768">
      <w:pPr>
        <w:spacing w:line="360" w:lineRule="auto"/>
        <w:jc w:val="both"/>
      </w:pPr>
      <w:r>
        <w:t xml:space="preserve">For more information on WEG’s energy efficient drive solutions visit </w:t>
      </w:r>
      <w:hyperlink r:id="rId8" w:history="1">
        <w:r>
          <w:rPr>
            <w:rStyle w:val="Hyperlink"/>
          </w:rPr>
          <w:t>www.weg.net/uk</w:t>
        </w:r>
      </w:hyperlink>
      <w:r>
        <w:t xml:space="preserve">. </w:t>
      </w:r>
    </w:p>
    <w:p w14:paraId="074F7267" w14:textId="77777777" w:rsidR="00372768" w:rsidRPr="00372768" w:rsidRDefault="00372768" w:rsidP="00372768">
      <w:pPr>
        <w:spacing w:line="360" w:lineRule="auto"/>
        <w:jc w:val="both"/>
      </w:pPr>
    </w:p>
    <w:p w14:paraId="41A6CDAD" w14:textId="161A668E" w:rsidR="00AD4175" w:rsidRPr="005201EE" w:rsidRDefault="00372768" w:rsidP="00AD4175">
      <w:pPr>
        <w:spacing w:after="0" w:line="360" w:lineRule="auto"/>
        <w:jc w:val="both"/>
        <w:rPr>
          <w:rFonts w:cs="Calibri"/>
          <w:b/>
        </w:rPr>
      </w:pPr>
      <w:r>
        <w:rPr>
          <w:b/>
        </w:rPr>
        <w:t>Image</w:t>
      </w:r>
      <w:r w:rsidR="00AD4175" w:rsidRPr="005201EE">
        <w:rPr>
          <w:b/>
        </w:rPr>
        <w:t xml:space="preserve"> caption</w:t>
      </w:r>
      <w:r w:rsidR="00303DA7">
        <w:rPr>
          <w:b/>
        </w:rPr>
        <w:t>s</w:t>
      </w:r>
      <w:r w:rsidR="00AD4175" w:rsidRPr="005201EE">
        <w:rPr>
          <w:b/>
        </w:rPr>
        <w:t>:</w:t>
      </w:r>
    </w:p>
    <w:p w14:paraId="372D47EE" w14:textId="77777777" w:rsidR="007914D5" w:rsidRPr="005201EE" w:rsidRDefault="0071668D" w:rsidP="00AD4175">
      <w:pPr>
        <w:spacing w:after="0" w:line="360" w:lineRule="auto"/>
        <w:jc w:val="both"/>
        <w:rPr>
          <w:rFonts w:cs="Calibri"/>
        </w:rPr>
      </w:pPr>
      <w:r w:rsidRPr="005201EE">
        <w:rPr>
          <w:noProof/>
          <w:lang w:bidi="ar-SA"/>
        </w:rPr>
        <w:drawing>
          <wp:inline distT="0" distB="0" distL="0" distR="0" wp14:anchorId="14421DF5" wp14:editId="47840876">
            <wp:extent cx="1386840" cy="1645920"/>
            <wp:effectExtent l="0" t="0" r="3810" b="0"/>
            <wp:docPr id="11" name="Picture 1" descr="WEG000599_Bild1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G000599_Bild1_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D4662" w14:textId="77777777" w:rsidR="007914D5" w:rsidRPr="005201EE" w:rsidRDefault="00B75828" w:rsidP="007914D5">
      <w:pPr>
        <w:spacing w:after="0" w:line="360" w:lineRule="auto"/>
        <w:jc w:val="both"/>
        <w:rPr>
          <w:rFonts w:cs="Calibri"/>
        </w:rPr>
      </w:pPr>
      <w:r w:rsidRPr="005201EE">
        <w:rPr>
          <w:b/>
        </w:rPr>
        <w:t>WEG000599_</w:t>
      </w:r>
      <w:r w:rsidR="00303DA7">
        <w:rPr>
          <w:b/>
        </w:rPr>
        <w:t>Image</w:t>
      </w:r>
      <w:r w:rsidRPr="005201EE">
        <w:rPr>
          <w:b/>
        </w:rPr>
        <w:t xml:space="preserve"> 1:</w:t>
      </w:r>
      <w:r w:rsidRPr="005201EE">
        <w:t xml:space="preserve"> The new MPW80 motor protection circuit breaker for rated continuous current from 32 to 80 A</w:t>
      </w:r>
    </w:p>
    <w:p w14:paraId="66F1FE08" w14:textId="77777777" w:rsidR="00690B42" w:rsidRPr="005201EE" w:rsidRDefault="0071668D" w:rsidP="007914D5">
      <w:pPr>
        <w:spacing w:after="0" w:line="360" w:lineRule="auto"/>
        <w:jc w:val="both"/>
        <w:rPr>
          <w:rFonts w:cs="Calibri"/>
        </w:rPr>
      </w:pPr>
      <w:r w:rsidRPr="005201EE">
        <w:rPr>
          <w:rFonts w:cs="Calibri"/>
          <w:noProof/>
          <w:lang w:bidi="ar-SA"/>
        </w:rPr>
        <w:drawing>
          <wp:inline distT="0" distB="0" distL="0" distR="0" wp14:anchorId="2F456325" wp14:editId="13F958D6">
            <wp:extent cx="2194560" cy="1584960"/>
            <wp:effectExtent l="0" t="0" r="0" b="0"/>
            <wp:docPr id="10" name="Picture 2" descr="WEG000599_Bild2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G000599_Bild2_p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B7057" w14:textId="77777777" w:rsidR="0071668D" w:rsidRPr="005201EE" w:rsidRDefault="00690B42" w:rsidP="00391A64">
      <w:pPr>
        <w:spacing w:after="0" w:line="360" w:lineRule="auto"/>
        <w:jc w:val="both"/>
        <w:rPr>
          <w:rFonts w:cs="Calibri"/>
        </w:rPr>
      </w:pPr>
      <w:r w:rsidRPr="005201EE">
        <w:rPr>
          <w:b/>
        </w:rPr>
        <w:t>WEG000599_</w:t>
      </w:r>
      <w:r w:rsidR="00303DA7">
        <w:rPr>
          <w:b/>
        </w:rPr>
        <w:t>Image</w:t>
      </w:r>
      <w:r w:rsidRPr="005201EE">
        <w:rPr>
          <w:b/>
        </w:rPr>
        <w:t xml:space="preserve"> 2:</w:t>
      </w:r>
      <w:r w:rsidRPr="005201EE">
        <w:t xml:space="preserve"> The overall MPW series is suitable for operating and protecting motors with continuous operating current from 12 to 100 A (types MPW12, -18, -40 and -80 shown here)</w:t>
      </w:r>
    </w:p>
    <w:p w14:paraId="0801A7FB" w14:textId="77777777" w:rsidR="0071668D" w:rsidRPr="005201EE" w:rsidRDefault="0071668D" w:rsidP="008F0637">
      <w:pPr>
        <w:spacing w:after="0" w:line="360" w:lineRule="auto"/>
        <w:jc w:val="both"/>
        <w:rPr>
          <w:rFonts w:cs="Calibri"/>
        </w:rPr>
      </w:pPr>
    </w:p>
    <w:p w14:paraId="4295EABA" w14:textId="77777777" w:rsidR="00775CE6" w:rsidRPr="005201EE" w:rsidRDefault="00775CE6" w:rsidP="00E424BE">
      <w:pPr>
        <w:spacing w:after="0" w:line="360" w:lineRule="auto"/>
        <w:jc w:val="both"/>
        <w:rPr>
          <w:rFonts w:cs="Calibri"/>
        </w:rPr>
      </w:pPr>
    </w:p>
    <w:p w14:paraId="0C5AB14C" w14:textId="77777777" w:rsidR="0071668D" w:rsidRPr="005201EE" w:rsidRDefault="00E43344" w:rsidP="00E43344">
      <w:r w:rsidRPr="005201EE">
        <w:t>Follow WEG at  </w:t>
      </w:r>
      <w:r w:rsidRPr="005201EE">
        <w:rPr>
          <w:noProof/>
          <w:lang w:bidi="ar-SA"/>
        </w:rPr>
        <w:drawing>
          <wp:inline distT="0" distB="0" distL="0" distR="0" wp14:anchorId="5FD1CDC7" wp14:editId="0ED02270">
            <wp:extent cx="304800" cy="327660"/>
            <wp:effectExtent l="0" t="0" r="0" b="0"/>
            <wp:docPr id="9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09.jpg@01CE8155.D3CFD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09.jpg@01CE8155.D3CFD76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1EE">
        <w:t xml:space="preserve">   </w:t>
      </w:r>
      <w:r w:rsidRPr="005201EE">
        <w:rPr>
          <w:noProof/>
          <w:lang w:bidi="ar-SA"/>
        </w:rPr>
        <w:drawing>
          <wp:inline distT="0" distB="0" distL="0" distR="0" wp14:anchorId="61C5DFAD" wp14:editId="7F22EA80">
            <wp:extent cx="327660" cy="327660"/>
            <wp:effectExtent l="0" t="0" r="0" b="0"/>
            <wp:docPr id="8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1.jpg@01CE8155.D3CFD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1.jpg@01CE8155.D3CFD76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1EE">
        <w:t xml:space="preserve">  </w:t>
      </w:r>
      <w:r w:rsidRPr="005201EE">
        <w:rPr>
          <w:noProof/>
          <w:lang w:bidi="ar-SA"/>
        </w:rPr>
        <w:drawing>
          <wp:inline distT="0" distB="0" distL="0" distR="0" wp14:anchorId="798B3DF6" wp14:editId="6DD5042B">
            <wp:extent cx="304800" cy="327660"/>
            <wp:effectExtent l="0" t="0" r="0" b="0"/>
            <wp:docPr id="7" name="Picture 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0.jpg@01CE8155.D3CFD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0.jpg@01CE8155.D3CFD76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06E47" w14:textId="77777777" w:rsidR="005201EE" w:rsidRPr="005201EE" w:rsidRDefault="005201EE" w:rsidP="00D341A4">
      <w:pPr>
        <w:spacing w:after="0" w:line="360" w:lineRule="auto"/>
        <w:jc w:val="both"/>
      </w:pPr>
    </w:p>
    <w:p w14:paraId="3EA36013" w14:textId="77777777" w:rsidR="005201EE" w:rsidRPr="005201EE" w:rsidRDefault="005201EE" w:rsidP="00D341A4">
      <w:pPr>
        <w:spacing w:after="0" w:line="360" w:lineRule="auto"/>
        <w:jc w:val="both"/>
      </w:pPr>
    </w:p>
    <w:p w14:paraId="1CA9A148" w14:textId="77777777" w:rsidR="00303DA7" w:rsidRPr="00303DA7" w:rsidRDefault="00303DA7" w:rsidP="00303DA7">
      <w:pPr>
        <w:spacing w:after="0" w:line="240" w:lineRule="auto"/>
        <w:outlineLvl w:val="1"/>
        <w:rPr>
          <w:rFonts w:cs="Calibri"/>
          <w:b/>
          <w:bCs/>
          <w:lang w:bidi="ar-SA"/>
        </w:rPr>
      </w:pPr>
      <w:r w:rsidRPr="00303DA7">
        <w:rPr>
          <w:rFonts w:cs="Calibri"/>
          <w:b/>
          <w:bCs/>
          <w:lang w:bidi="ar-SA"/>
        </w:rPr>
        <w:t>About WEG</w:t>
      </w:r>
    </w:p>
    <w:p w14:paraId="329CFB9B" w14:textId="77777777" w:rsidR="00303DA7" w:rsidRPr="00303DA7" w:rsidRDefault="00303DA7" w:rsidP="00303DA7">
      <w:pPr>
        <w:jc w:val="both"/>
        <w:rPr>
          <w:rFonts w:eastAsia="Calibri"/>
          <w:lang w:eastAsia="en-US" w:bidi="ar-SA"/>
        </w:rPr>
      </w:pPr>
      <w:r w:rsidRPr="00303DA7">
        <w:rPr>
          <w:rFonts w:eastAsia="Calibri"/>
          <w:lang w:eastAsia="en-US" w:bidi="ar-SA"/>
        </w:rPr>
        <w:t>WEG is one of the largest global manufacturers of electric equipment, having five main Business Units: Motors, Energy, Transmission and Distribution, Automation and Coatings.  The company employs over 31,000 people worldwide and in 2014 achieved global sales of R$7.8 billion, representing success across a wide range of product groups.  These include the latest generation of transformers, LV control gear, generators, gear motors, inverter drive systems, soft starters, LV/MV and HV motors, ATEX-compliant explosion proof motors, smoke extraction motors and full turnkey systems.  </w:t>
      </w:r>
    </w:p>
    <w:p w14:paraId="4B6D48D7" w14:textId="438F59AF" w:rsidR="00303DA7" w:rsidRPr="00303DA7" w:rsidRDefault="00303DA7" w:rsidP="00303DA7">
      <w:pPr>
        <w:jc w:val="both"/>
        <w:rPr>
          <w:rFonts w:eastAsia="Calibri"/>
          <w:lang w:eastAsia="en-US" w:bidi="ar-SA"/>
        </w:rPr>
      </w:pPr>
      <w:r w:rsidRPr="00303DA7">
        <w:rPr>
          <w:rFonts w:eastAsia="Calibri"/>
          <w:shd w:val="clear" w:color="auto" w:fill="FFFFFF"/>
          <w:lang w:eastAsia="en-US" w:bidi="ar-SA"/>
        </w:rPr>
        <w:t>Its power generation, transmission and distribution solutions enable those across many industries, especially in the oil &amp; gas, water, power distribution, chemical and petrochemical markets, to operate more efficiently, and to reduce energy usage, carbon emissions and environmental impact.</w:t>
      </w:r>
      <w:r w:rsidRPr="00303DA7">
        <w:rPr>
          <w:rFonts w:eastAsia="Calibri"/>
          <w:lang w:eastAsia="en-US" w:bidi="ar-SA"/>
        </w:rPr>
        <w:t xml:space="preserve"> </w:t>
      </w:r>
      <w:r w:rsidRPr="00303DA7">
        <w:rPr>
          <w:rFonts w:eastAsia="Calibri"/>
          <w:shd w:val="clear" w:color="auto" w:fill="FFFFFF"/>
          <w:lang w:eastAsia="en-US" w:bidi="ar-SA"/>
        </w:rPr>
        <w:t xml:space="preserve">In addition, WEG provides full solutions for renewable energy projects, producing complete wind turbine </w:t>
      </w:r>
      <w:r w:rsidR="00F83CA0">
        <w:rPr>
          <w:rFonts w:eastAsia="Calibri"/>
          <w:shd w:val="clear" w:color="auto" w:fill="FFFFFF"/>
          <w:lang w:eastAsia="en-US" w:bidi="ar-SA"/>
        </w:rPr>
        <w:t xml:space="preserve">and solar energy </w:t>
      </w:r>
      <w:r w:rsidRPr="00303DA7">
        <w:rPr>
          <w:rFonts w:eastAsia="Calibri"/>
          <w:shd w:val="clear" w:color="auto" w:fill="FFFFFF"/>
          <w:lang w:eastAsia="en-US" w:bidi="ar-SA"/>
        </w:rPr>
        <w:t>systems.</w:t>
      </w:r>
    </w:p>
    <w:p w14:paraId="3A9050A6" w14:textId="77777777" w:rsidR="00303DA7" w:rsidRPr="00303DA7" w:rsidRDefault="00303DA7" w:rsidP="00303DA7">
      <w:pPr>
        <w:spacing w:after="0" w:line="240" w:lineRule="auto"/>
        <w:rPr>
          <w:rFonts w:cs="Calibri"/>
          <w:b/>
          <w:bCs/>
          <w:sz w:val="24"/>
          <w:szCs w:val="24"/>
          <w:lang w:val="en-US" w:bidi="ar-SA"/>
        </w:rPr>
      </w:pPr>
    </w:p>
    <w:p w14:paraId="4D72C366" w14:textId="77777777" w:rsidR="00303DA7" w:rsidRPr="00303DA7" w:rsidRDefault="00303DA7" w:rsidP="00303DA7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303DA7">
        <w:rPr>
          <w:rFonts w:cs="Calibri"/>
          <w:b/>
          <w:bCs/>
          <w:lang w:bidi="ar-SA"/>
        </w:rPr>
        <w:t>Editorial Contact</w:t>
      </w:r>
    </w:p>
    <w:p w14:paraId="46BF0AC1" w14:textId="77777777" w:rsidR="00303DA7" w:rsidRPr="00303DA7" w:rsidRDefault="00303DA7" w:rsidP="00303DA7">
      <w:pPr>
        <w:spacing w:after="0" w:line="240" w:lineRule="auto"/>
        <w:rPr>
          <w:rFonts w:cs="Calibri"/>
          <w:lang w:bidi="ar-SA"/>
        </w:rPr>
      </w:pPr>
      <w:r w:rsidRPr="00303DA7">
        <w:rPr>
          <w:rFonts w:cs="Calibri"/>
          <w:lang w:bidi="ar-SA"/>
        </w:rPr>
        <w:t>Marco Giudici, Technical Publicity</w:t>
      </w:r>
      <w:r w:rsidRPr="00303DA7">
        <w:rPr>
          <w:rFonts w:cs="Calibri"/>
          <w:lang w:bidi="ar-SA"/>
        </w:rPr>
        <w:br/>
        <w:t xml:space="preserve">Tel: +44 (0)1582 390991 </w:t>
      </w:r>
      <w:r w:rsidRPr="00303DA7">
        <w:rPr>
          <w:rFonts w:cs="Calibri"/>
          <w:lang w:bidi="ar-SA"/>
        </w:rPr>
        <w:br/>
        <w:t xml:space="preserve">Email: </w:t>
      </w:r>
      <w:hyperlink r:id="rId17" w:history="1">
        <w:r w:rsidRPr="00303DA7">
          <w:rPr>
            <w:rFonts w:cs="Calibri"/>
            <w:color w:val="0000FF"/>
            <w:u w:val="single"/>
            <w:lang w:bidi="ar-SA"/>
          </w:rPr>
          <w:t>mgiudici@technical-group.com</w:t>
        </w:r>
      </w:hyperlink>
      <w:r w:rsidRPr="00303DA7">
        <w:rPr>
          <w:rFonts w:cs="Calibri"/>
          <w:lang w:bidi="ar-SA"/>
        </w:rPr>
        <w:t xml:space="preserve"> </w:t>
      </w:r>
    </w:p>
    <w:p w14:paraId="2A0C5AC4" w14:textId="77777777" w:rsidR="00303DA7" w:rsidRPr="00303DA7" w:rsidRDefault="00303DA7" w:rsidP="00303DA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ar-SA"/>
        </w:rPr>
      </w:pPr>
    </w:p>
    <w:p w14:paraId="3702E413" w14:textId="77777777" w:rsidR="00303DA7" w:rsidRPr="00303DA7" w:rsidRDefault="00303DA7" w:rsidP="00303DA7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303DA7">
        <w:rPr>
          <w:rFonts w:cs="Calibri"/>
          <w:b/>
          <w:bCs/>
          <w:lang w:bidi="ar-SA"/>
        </w:rPr>
        <w:t>Company Contact</w:t>
      </w:r>
    </w:p>
    <w:p w14:paraId="04F482B3" w14:textId="77777777" w:rsidR="00303DA7" w:rsidRPr="00303DA7" w:rsidRDefault="00303DA7" w:rsidP="00303DA7">
      <w:pPr>
        <w:spacing w:after="0" w:line="240" w:lineRule="auto"/>
        <w:rPr>
          <w:rFonts w:cs="Calibri"/>
          <w:lang w:bidi="ar-SA"/>
        </w:rPr>
      </w:pPr>
      <w:r w:rsidRPr="00303DA7">
        <w:rPr>
          <w:rFonts w:cs="Calibri"/>
          <w:lang w:bidi="ar-SA"/>
        </w:rPr>
        <w:t xml:space="preserve">Marek Lukaszczyk, WEG (UK) Ltd </w:t>
      </w:r>
      <w:r w:rsidRPr="00303DA7">
        <w:rPr>
          <w:rFonts w:cs="Calibri"/>
          <w:lang w:bidi="ar-SA"/>
        </w:rPr>
        <w:br/>
        <w:t>Tel: +44(0)1527 513800 Fax: +44(0)1527 513810</w:t>
      </w:r>
      <w:r w:rsidRPr="00303DA7">
        <w:rPr>
          <w:rFonts w:cs="Calibri"/>
          <w:lang w:bidi="ar-SA"/>
        </w:rPr>
        <w:br/>
        <w:t xml:space="preserve">Email:  </w:t>
      </w:r>
      <w:hyperlink r:id="rId18" w:history="1">
        <w:r w:rsidRPr="00303DA7">
          <w:rPr>
            <w:rFonts w:cs="Calibri"/>
            <w:color w:val="0000FF"/>
            <w:u w:val="single"/>
            <w:lang w:bidi="ar-SA"/>
          </w:rPr>
          <w:t>wegsales@wegelectricmotors.co.uk</w:t>
        </w:r>
      </w:hyperlink>
    </w:p>
    <w:p w14:paraId="3346BFAE" w14:textId="77777777" w:rsidR="00303DA7" w:rsidRPr="00303DA7" w:rsidRDefault="00303DA7" w:rsidP="00303DA7">
      <w:pPr>
        <w:spacing w:after="0" w:line="240" w:lineRule="auto"/>
        <w:rPr>
          <w:rFonts w:cs="Calibri"/>
          <w:highlight w:val="cyan"/>
          <w:lang w:bidi="ar-SA"/>
        </w:rPr>
      </w:pPr>
    </w:p>
    <w:p w14:paraId="3C3447F5" w14:textId="77777777" w:rsidR="00303DA7" w:rsidRPr="00303DA7" w:rsidRDefault="00303DA7" w:rsidP="00303DA7">
      <w:pPr>
        <w:spacing w:after="0" w:line="240" w:lineRule="auto"/>
        <w:rPr>
          <w:rFonts w:cs="Calibri"/>
          <w:lang w:val="de-DE" w:bidi="ar-SA"/>
        </w:rPr>
      </w:pPr>
      <w:r w:rsidRPr="00303DA7">
        <w:rPr>
          <w:rFonts w:cs="Calibri"/>
          <w:lang w:val="de-DE" w:bidi="ar-SA"/>
        </w:rPr>
        <w:t xml:space="preserve">Web: </w:t>
      </w:r>
      <w:hyperlink r:id="rId19" w:history="1">
        <w:r w:rsidRPr="00303DA7">
          <w:rPr>
            <w:rFonts w:cs="Calibri"/>
            <w:color w:val="0000FF"/>
            <w:u w:val="single"/>
            <w:lang w:val="de-DE" w:bidi="ar-SA"/>
          </w:rPr>
          <w:t>www.weg.net</w:t>
        </w:r>
      </w:hyperlink>
      <w:r w:rsidRPr="00303DA7">
        <w:rPr>
          <w:rFonts w:cs="Calibri"/>
          <w:color w:val="0000FF"/>
          <w:u w:val="single"/>
          <w:lang w:val="de-DE" w:bidi="ar-SA"/>
        </w:rPr>
        <w:t>/uk</w:t>
      </w:r>
    </w:p>
    <w:p w14:paraId="3CB9625D" w14:textId="77777777" w:rsidR="00303DA7" w:rsidRPr="00303DA7" w:rsidRDefault="00303DA7" w:rsidP="00303DA7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14:paraId="2EFF53E4" w14:textId="77777777" w:rsidR="007658D0" w:rsidRPr="005201EE" w:rsidRDefault="007658D0" w:rsidP="00303DA7">
      <w:pPr>
        <w:spacing w:after="0" w:line="360" w:lineRule="auto"/>
        <w:jc w:val="both"/>
      </w:pPr>
    </w:p>
    <w:sectPr w:rsidR="007658D0" w:rsidRPr="005201EE" w:rsidSect="007844ED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2155" w:right="128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E7AB1" w14:textId="77777777" w:rsidR="00EF10B4" w:rsidRDefault="00EF10B4">
      <w:r>
        <w:separator/>
      </w:r>
    </w:p>
  </w:endnote>
  <w:endnote w:type="continuationSeparator" w:id="0">
    <w:p w14:paraId="2D9A4C85" w14:textId="77777777" w:rsidR="00EF10B4" w:rsidRDefault="00EF10B4">
      <w:r>
        <w:continuationSeparator/>
      </w:r>
    </w:p>
  </w:endnote>
  <w:endnote w:type="continuationNotice" w:id="1">
    <w:p w14:paraId="3E9433B9" w14:textId="77777777" w:rsidR="00EF10B4" w:rsidRDefault="00EF10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E878C" w14:textId="77777777" w:rsidR="009751B5" w:rsidRDefault="009751B5">
    <w:pPr>
      <w:pStyle w:val="Footer"/>
      <w:jc w:val="right"/>
      <w:rPr>
        <w:rFonts w:ascii="Helvetica" w:hAnsi="Helvetic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F42A6" w14:textId="27D3A3D7" w:rsidR="009751B5" w:rsidRDefault="00B70172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166E1D5" wp14:editId="79A0C5DD">
              <wp:simplePos x="0" y="0"/>
              <wp:positionH relativeFrom="page">
                <wp:posOffset>900430</wp:posOffset>
              </wp:positionH>
              <wp:positionV relativeFrom="page">
                <wp:posOffset>10009505</wp:posOffset>
              </wp:positionV>
              <wp:extent cx="5760085" cy="149860"/>
              <wp:effectExtent l="0" t="0" r="16510" b="317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26D2A" w14:textId="77777777" w:rsidR="009751B5" w:rsidRDefault="009751B5">
                          <w:pPr>
                            <w:tabs>
                              <w:tab w:val="right" w:pos="9000"/>
                            </w:tabs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6E1D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0.9pt;margin-top:788.15pt;width:453.5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XMrwIAAKo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" filled="f" stroked="f">
              <v:textbox inset="0,0,0,0">
                <w:txbxContent>
                  <w:p w14:paraId="22F26D2A" w14:textId="77777777" w:rsidR="009751B5" w:rsidRDefault="009751B5">
                    <w:pPr>
                      <w:tabs>
                        <w:tab w:val="right" w:pos="9000"/>
                      </w:tabs>
                      <w:rPr>
                        <w:rFonts w:ascii="Helvetica" w:hAnsi="Helvetica" w:cs="Arial"/>
                        <w:sz w:val="16"/>
                        <w:szCs w:val="16"/>
                      </w:rPr>
                    </w:pPr>
                    <w:r>
                      <w:tab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FCDD8" w14:textId="77777777" w:rsidR="00EF10B4" w:rsidRDefault="00EF10B4">
      <w:r>
        <w:separator/>
      </w:r>
    </w:p>
  </w:footnote>
  <w:footnote w:type="continuationSeparator" w:id="0">
    <w:p w14:paraId="66C76585" w14:textId="77777777" w:rsidR="00EF10B4" w:rsidRDefault="00EF10B4">
      <w:r>
        <w:continuationSeparator/>
      </w:r>
    </w:p>
  </w:footnote>
  <w:footnote w:type="continuationNotice" w:id="1">
    <w:p w14:paraId="1B4B7159" w14:textId="77777777" w:rsidR="00EF10B4" w:rsidRDefault="00EF10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A29D3" w14:textId="77777777" w:rsidR="009751B5" w:rsidRDefault="009751B5">
    <w:pPr>
      <w:pStyle w:val="Header"/>
    </w:pPr>
  </w:p>
  <w:p w14:paraId="3E236E20" w14:textId="77777777" w:rsidR="009751B5" w:rsidRDefault="009751B5">
    <w:pPr>
      <w:pStyle w:val="Header"/>
    </w:pPr>
  </w:p>
  <w:p w14:paraId="70449FBB" w14:textId="77777777" w:rsidR="009751B5" w:rsidRDefault="009751B5">
    <w:pPr>
      <w:pStyle w:val="Header"/>
    </w:pPr>
  </w:p>
  <w:p w14:paraId="13B0CE89" w14:textId="77777777" w:rsidR="009751B5" w:rsidRDefault="009751B5">
    <w:pPr>
      <w:pStyle w:val="Header"/>
    </w:pPr>
  </w:p>
  <w:p w14:paraId="00F00C28" w14:textId="77777777" w:rsidR="009751B5" w:rsidRDefault="009751B5">
    <w:pPr>
      <w:pStyle w:val="Header"/>
    </w:pPr>
  </w:p>
  <w:p w14:paraId="140EF85B" w14:textId="77777777" w:rsidR="009751B5" w:rsidRDefault="0071668D">
    <w:pPr>
      <w:pStyle w:val="Header"/>
    </w:pPr>
    <w:r>
      <w:rPr>
        <w:noProof/>
        <w:lang w:bidi="ar-SA"/>
      </w:rPr>
      <w:drawing>
        <wp:anchor distT="0" distB="0" distL="114300" distR="114300" simplePos="0" relativeHeight="251657216" behindDoc="1" locked="1" layoutInCell="0" allowOverlap="1" wp14:anchorId="3B50C5B2" wp14:editId="24BD07D8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12" name="Bild 4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6192" behindDoc="0" locked="1" layoutInCell="1" allowOverlap="1" wp14:anchorId="02E2BC91" wp14:editId="4F68CB03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13" name="Bild 2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5168" behindDoc="1" locked="1" layoutInCell="1" allowOverlap="1" wp14:anchorId="0240FEBF" wp14:editId="1279A8E6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14" name="Bild 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6E8E9" w14:textId="77777777" w:rsidR="009751B5" w:rsidRDefault="009751B5">
    <w:pPr>
      <w:pStyle w:val="Header"/>
      <w:rPr>
        <w:rFonts w:ascii="Calibri" w:hAnsi="Calibri" w:cs="Calibri"/>
      </w:rPr>
    </w:pPr>
  </w:p>
  <w:p w14:paraId="03C1F410" w14:textId="77777777" w:rsidR="009751B5" w:rsidRPr="00BE30BB" w:rsidRDefault="009751B5">
    <w:pPr>
      <w:spacing w:after="0"/>
      <w:rPr>
        <w:rFonts w:cs="Calibri"/>
        <w:sz w:val="36"/>
        <w:szCs w:val="36"/>
      </w:rPr>
    </w:pPr>
    <w:r>
      <w:rPr>
        <w:sz w:val="36"/>
      </w:rPr>
      <w:t>PRESS RELEASE</w:t>
    </w:r>
  </w:p>
  <w:p w14:paraId="42BCACE1" w14:textId="77777777" w:rsidR="009751B5" w:rsidRPr="00BE30BB" w:rsidRDefault="009751B5">
    <w:pPr>
      <w:pStyle w:val="Header"/>
      <w:rPr>
        <w:rFonts w:ascii="Calibri" w:hAnsi="Calibri" w:cs="Calibri"/>
      </w:rPr>
    </w:pPr>
  </w:p>
  <w:p w14:paraId="5B410DE0" w14:textId="77777777" w:rsidR="009751B5" w:rsidRDefault="0071668D">
    <w:pPr>
      <w:pStyle w:val="Header"/>
      <w:rPr>
        <w:rFonts w:ascii="Calibri" w:hAnsi="Calibri" w:cs="Calibri"/>
        <w:sz w:val="22"/>
        <w:szCs w:val="22"/>
      </w:rPr>
    </w:pPr>
    <w:r>
      <w:rPr>
        <w:noProof/>
        <w:sz w:val="22"/>
        <w:szCs w:val="22"/>
        <w:lang w:bidi="ar-SA"/>
      </w:rPr>
      <w:drawing>
        <wp:anchor distT="0" distB="0" distL="114300" distR="114300" simplePos="0" relativeHeight="251659264" behindDoc="1" locked="1" layoutInCell="1" allowOverlap="1" wp14:anchorId="60514C48" wp14:editId="29E85700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15" name="Bild 13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sz w:val="22"/>
      </w:rPr>
      <w:t>Ref.: WEG000599</w:t>
    </w:r>
  </w:p>
  <w:p w14:paraId="69BE37EB" w14:textId="77777777" w:rsidR="009751B5" w:rsidRPr="00BE30BB" w:rsidRDefault="00DE5465">
    <w:pPr>
      <w:pStyle w:val="Header"/>
      <w:rPr>
        <w:rFonts w:ascii="Calibri" w:hAnsi="Calibri" w:cs="Calibri"/>
        <w:sz w:val="22"/>
        <w:szCs w:val="22"/>
      </w:rPr>
    </w:pPr>
    <w:r>
      <w:rPr>
        <w:rFonts w:ascii="Calibri" w:hAnsi="Calibri"/>
        <w:sz w:val="22"/>
      </w:rPr>
      <w:t>Date: 24 November 2015</w:t>
    </w:r>
  </w:p>
  <w:p w14:paraId="417421A4" w14:textId="77777777" w:rsidR="009751B5" w:rsidRPr="0093172A" w:rsidRDefault="009751B5" w:rsidP="00476974">
    <w:pPr>
      <w:pStyle w:val="Header"/>
      <w:rPr>
        <w:rFonts w:ascii="Calibri" w:hAnsi="Calibri" w:cs="Calibri"/>
        <w:sz w:val="22"/>
        <w:szCs w:val="22"/>
      </w:rPr>
    </w:pPr>
    <w:r>
      <w:tab/>
    </w:r>
    <w:r>
      <w:tab/>
    </w:r>
    <w:r>
      <w:rPr>
        <w:rFonts w:ascii="Calibri" w:hAnsi="Calibri"/>
        <w:sz w:val="22"/>
      </w:rPr>
      <w:t>WEG at SPS IPC Drives 2015: Hall 3, Stand 250</w:t>
    </w:r>
  </w:p>
  <w:p w14:paraId="1F3B604E" w14:textId="77777777" w:rsidR="009751B5" w:rsidRDefault="0071668D">
    <w:pPr>
      <w:pStyle w:val="Header"/>
      <w:rPr>
        <w:rFonts w:ascii="Calibri" w:hAnsi="Calibri" w:cs="Calibri"/>
      </w:rPr>
    </w:pPr>
    <w:r>
      <w:rPr>
        <w:noProof/>
        <w:lang w:bidi="ar-SA"/>
      </w:rPr>
      <w:drawing>
        <wp:anchor distT="0" distB="0" distL="114300" distR="114300" simplePos="0" relativeHeight="251658240" behindDoc="0" locked="1" layoutInCell="1" allowOverlap="1" wp14:anchorId="515E639B" wp14:editId="2D200B86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16" name="Bild 1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365A"/>
    <w:multiLevelType w:val="hybridMultilevel"/>
    <w:tmpl w:val="CCE870BE"/>
    <w:lvl w:ilvl="0" w:tplc="9A2880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4E8B4">
      <w:start w:val="68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A0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89E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65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67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84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A1E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6F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08FF"/>
    <w:multiLevelType w:val="hybridMultilevel"/>
    <w:tmpl w:val="B9CC6722"/>
    <w:lvl w:ilvl="0" w:tplc="21A667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E5D98">
      <w:start w:val="17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E3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E6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6DE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A1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A1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23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C1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81448"/>
    <w:multiLevelType w:val="hybridMultilevel"/>
    <w:tmpl w:val="7E5AA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02E06"/>
    <w:multiLevelType w:val="hybridMultilevel"/>
    <w:tmpl w:val="964C77AC"/>
    <w:lvl w:ilvl="0" w:tplc="8C46FD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E16D2">
      <w:start w:val="194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22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E04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FC77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AF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CE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F8C3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44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1A"/>
    <w:rsid w:val="00004256"/>
    <w:rsid w:val="00021653"/>
    <w:rsid w:val="00022D5E"/>
    <w:rsid w:val="000253A3"/>
    <w:rsid w:val="0003273D"/>
    <w:rsid w:val="000407F0"/>
    <w:rsid w:val="000438BC"/>
    <w:rsid w:val="00050298"/>
    <w:rsid w:val="00050D57"/>
    <w:rsid w:val="00052634"/>
    <w:rsid w:val="00053671"/>
    <w:rsid w:val="00055171"/>
    <w:rsid w:val="000614FA"/>
    <w:rsid w:val="000621B5"/>
    <w:rsid w:val="000803BE"/>
    <w:rsid w:val="000819C7"/>
    <w:rsid w:val="000841AA"/>
    <w:rsid w:val="00086460"/>
    <w:rsid w:val="0008752C"/>
    <w:rsid w:val="00094E26"/>
    <w:rsid w:val="00097C79"/>
    <w:rsid w:val="000A026C"/>
    <w:rsid w:val="000B53F0"/>
    <w:rsid w:val="000B743B"/>
    <w:rsid w:val="000C13AF"/>
    <w:rsid w:val="000E6D6E"/>
    <w:rsid w:val="000E75FF"/>
    <w:rsid w:val="000F35A0"/>
    <w:rsid w:val="000F3799"/>
    <w:rsid w:val="000F3B22"/>
    <w:rsid w:val="000F3B32"/>
    <w:rsid w:val="001078F9"/>
    <w:rsid w:val="00117081"/>
    <w:rsid w:val="00120F4D"/>
    <w:rsid w:val="0013155A"/>
    <w:rsid w:val="00145AF1"/>
    <w:rsid w:val="00145DE0"/>
    <w:rsid w:val="00154AA5"/>
    <w:rsid w:val="001570DE"/>
    <w:rsid w:val="001609DB"/>
    <w:rsid w:val="00160C36"/>
    <w:rsid w:val="0017144D"/>
    <w:rsid w:val="00175C7B"/>
    <w:rsid w:val="0017746C"/>
    <w:rsid w:val="001818CE"/>
    <w:rsid w:val="00182D24"/>
    <w:rsid w:val="00184004"/>
    <w:rsid w:val="00185FB1"/>
    <w:rsid w:val="0019171E"/>
    <w:rsid w:val="00191A68"/>
    <w:rsid w:val="001A3A6D"/>
    <w:rsid w:val="001B3BD7"/>
    <w:rsid w:val="001C6315"/>
    <w:rsid w:val="001D21CD"/>
    <w:rsid w:val="00204AC0"/>
    <w:rsid w:val="0021061F"/>
    <w:rsid w:val="00225B63"/>
    <w:rsid w:val="00246302"/>
    <w:rsid w:val="002612A2"/>
    <w:rsid w:val="00282C15"/>
    <w:rsid w:val="00283B04"/>
    <w:rsid w:val="0028678B"/>
    <w:rsid w:val="002A6B2D"/>
    <w:rsid w:val="002B20F6"/>
    <w:rsid w:val="002C3AF7"/>
    <w:rsid w:val="002D455D"/>
    <w:rsid w:val="002D51EF"/>
    <w:rsid w:val="002E26B8"/>
    <w:rsid w:val="002E2F13"/>
    <w:rsid w:val="002E3C02"/>
    <w:rsid w:val="00303DA7"/>
    <w:rsid w:val="003108C8"/>
    <w:rsid w:val="00317313"/>
    <w:rsid w:val="003269FF"/>
    <w:rsid w:val="0032756B"/>
    <w:rsid w:val="0033083F"/>
    <w:rsid w:val="00350EE7"/>
    <w:rsid w:val="00351819"/>
    <w:rsid w:val="00361145"/>
    <w:rsid w:val="00363E4D"/>
    <w:rsid w:val="00372768"/>
    <w:rsid w:val="00380B66"/>
    <w:rsid w:val="00385463"/>
    <w:rsid w:val="00391A64"/>
    <w:rsid w:val="00397979"/>
    <w:rsid w:val="003B0430"/>
    <w:rsid w:val="003B1803"/>
    <w:rsid w:val="003C2660"/>
    <w:rsid w:val="003C3BDF"/>
    <w:rsid w:val="003C4D08"/>
    <w:rsid w:val="003C67BC"/>
    <w:rsid w:val="003C6B4C"/>
    <w:rsid w:val="003D68C6"/>
    <w:rsid w:val="003E4DC5"/>
    <w:rsid w:val="003E74DD"/>
    <w:rsid w:val="003F2C39"/>
    <w:rsid w:val="004205C8"/>
    <w:rsid w:val="00433829"/>
    <w:rsid w:val="0043552E"/>
    <w:rsid w:val="00440F3C"/>
    <w:rsid w:val="0045477E"/>
    <w:rsid w:val="00454B91"/>
    <w:rsid w:val="00467AB1"/>
    <w:rsid w:val="00476974"/>
    <w:rsid w:val="00477AED"/>
    <w:rsid w:val="00480980"/>
    <w:rsid w:val="00480BD0"/>
    <w:rsid w:val="00497420"/>
    <w:rsid w:val="004A3018"/>
    <w:rsid w:val="004A3828"/>
    <w:rsid w:val="004A5A84"/>
    <w:rsid w:val="004B1D2D"/>
    <w:rsid w:val="004B6951"/>
    <w:rsid w:val="004D5FD0"/>
    <w:rsid w:val="004F1749"/>
    <w:rsid w:val="004F1B2C"/>
    <w:rsid w:val="004F7009"/>
    <w:rsid w:val="0050682A"/>
    <w:rsid w:val="00513F25"/>
    <w:rsid w:val="005201EE"/>
    <w:rsid w:val="00541753"/>
    <w:rsid w:val="00541775"/>
    <w:rsid w:val="00543E90"/>
    <w:rsid w:val="00544896"/>
    <w:rsid w:val="00546905"/>
    <w:rsid w:val="0054752F"/>
    <w:rsid w:val="00550913"/>
    <w:rsid w:val="0055118A"/>
    <w:rsid w:val="00551C85"/>
    <w:rsid w:val="00565F85"/>
    <w:rsid w:val="00572B2C"/>
    <w:rsid w:val="00575989"/>
    <w:rsid w:val="00587FF4"/>
    <w:rsid w:val="005A4074"/>
    <w:rsid w:val="005C1A2E"/>
    <w:rsid w:val="005D26EB"/>
    <w:rsid w:val="005D46CD"/>
    <w:rsid w:val="005E1550"/>
    <w:rsid w:val="005E4E93"/>
    <w:rsid w:val="005F04B3"/>
    <w:rsid w:val="005F40B9"/>
    <w:rsid w:val="00601C48"/>
    <w:rsid w:val="006046A8"/>
    <w:rsid w:val="00620084"/>
    <w:rsid w:val="006232B6"/>
    <w:rsid w:val="00626BD5"/>
    <w:rsid w:val="00644F5C"/>
    <w:rsid w:val="006618F3"/>
    <w:rsid w:val="0066477B"/>
    <w:rsid w:val="00671CEC"/>
    <w:rsid w:val="00674FD3"/>
    <w:rsid w:val="00677C9E"/>
    <w:rsid w:val="0068673D"/>
    <w:rsid w:val="00690B42"/>
    <w:rsid w:val="006A5A0E"/>
    <w:rsid w:val="006B6277"/>
    <w:rsid w:val="006C35EE"/>
    <w:rsid w:val="006C78B1"/>
    <w:rsid w:val="006D2F81"/>
    <w:rsid w:val="006D5AAE"/>
    <w:rsid w:val="006E2283"/>
    <w:rsid w:val="006F168A"/>
    <w:rsid w:val="00701D46"/>
    <w:rsid w:val="0070700C"/>
    <w:rsid w:val="00710972"/>
    <w:rsid w:val="0071668D"/>
    <w:rsid w:val="00743CF0"/>
    <w:rsid w:val="007525A4"/>
    <w:rsid w:val="00757DFC"/>
    <w:rsid w:val="00761798"/>
    <w:rsid w:val="00764501"/>
    <w:rsid w:val="007658D0"/>
    <w:rsid w:val="00767509"/>
    <w:rsid w:val="00775CE6"/>
    <w:rsid w:val="00783889"/>
    <w:rsid w:val="007844ED"/>
    <w:rsid w:val="007914D5"/>
    <w:rsid w:val="00792E5E"/>
    <w:rsid w:val="00794DB0"/>
    <w:rsid w:val="007A6406"/>
    <w:rsid w:val="007B1585"/>
    <w:rsid w:val="007D04DC"/>
    <w:rsid w:val="007D0CD4"/>
    <w:rsid w:val="007E0F55"/>
    <w:rsid w:val="007F2090"/>
    <w:rsid w:val="007F4E96"/>
    <w:rsid w:val="00802D87"/>
    <w:rsid w:val="0081135A"/>
    <w:rsid w:val="00816737"/>
    <w:rsid w:val="00821D4F"/>
    <w:rsid w:val="00827DA4"/>
    <w:rsid w:val="0083040E"/>
    <w:rsid w:val="00833E28"/>
    <w:rsid w:val="00846442"/>
    <w:rsid w:val="008503BB"/>
    <w:rsid w:val="008673CD"/>
    <w:rsid w:val="00876C07"/>
    <w:rsid w:val="00881081"/>
    <w:rsid w:val="008870E9"/>
    <w:rsid w:val="00892006"/>
    <w:rsid w:val="00897E2A"/>
    <w:rsid w:val="008A154C"/>
    <w:rsid w:val="008A20E3"/>
    <w:rsid w:val="008B4523"/>
    <w:rsid w:val="008C26A0"/>
    <w:rsid w:val="008C4F0B"/>
    <w:rsid w:val="008C596F"/>
    <w:rsid w:val="008D3E06"/>
    <w:rsid w:val="008D55B3"/>
    <w:rsid w:val="008D6CDD"/>
    <w:rsid w:val="008E271C"/>
    <w:rsid w:val="008E53FD"/>
    <w:rsid w:val="008F0637"/>
    <w:rsid w:val="008F342F"/>
    <w:rsid w:val="00903A85"/>
    <w:rsid w:val="00907366"/>
    <w:rsid w:val="00913E15"/>
    <w:rsid w:val="00914BC4"/>
    <w:rsid w:val="00915B99"/>
    <w:rsid w:val="00927775"/>
    <w:rsid w:val="0093035F"/>
    <w:rsid w:val="0093172A"/>
    <w:rsid w:val="0093497A"/>
    <w:rsid w:val="009472F1"/>
    <w:rsid w:val="00951E6B"/>
    <w:rsid w:val="009627D0"/>
    <w:rsid w:val="009642C6"/>
    <w:rsid w:val="009751B5"/>
    <w:rsid w:val="00987F6B"/>
    <w:rsid w:val="00994192"/>
    <w:rsid w:val="00994260"/>
    <w:rsid w:val="009A0D13"/>
    <w:rsid w:val="009A34CF"/>
    <w:rsid w:val="009A3547"/>
    <w:rsid w:val="009A3BA8"/>
    <w:rsid w:val="009A59A7"/>
    <w:rsid w:val="009B5B3E"/>
    <w:rsid w:val="009C0108"/>
    <w:rsid w:val="009C431C"/>
    <w:rsid w:val="009C652E"/>
    <w:rsid w:val="009D1FFC"/>
    <w:rsid w:val="009E7FB8"/>
    <w:rsid w:val="009F118B"/>
    <w:rsid w:val="00A04027"/>
    <w:rsid w:val="00A15343"/>
    <w:rsid w:val="00A431FD"/>
    <w:rsid w:val="00A47D83"/>
    <w:rsid w:val="00A560C1"/>
    <w:rsid w:val="00A75CF0"/>
    <w:rsid w:val="00A8418B"/>
    <w:rsid w:val="00A85A94"/>
    <w:rsid w:val="00A879A4"/>
    <w:rsid w:val="00A9716E"/>
    <w:rsid w:val="00AB048B"/>
    <w:rsid w:val="00AB724C"/>
    <w:rsid w:val="00AC2ABF"/>
    <w:rsid w:val="00AC5079"/>
    <w:rsid w:val="00AD1463"/>
    <w:rsid w:val="00AD4175"/>
    <w:rsid w:val="00AD4346"/>
    <w:rsid w:val="00AD6FFB"/>
    <w:rsid w:val="00AE0B2B"/>
    <w:rsid w:val="00AE67F6"/>
    <w:rsid w:val="00AE7FB5"/>
    <w:rsid w:val="00AF1F35"/>
    <w:rsid w:val="00AF7B6C"/>
    <w:rsid w:val="00B0686F"/>
    <w:rsid w:val="00B07B53"/>
    <w:rsid w:val="00B1210E"/>
    <w:rsid w:val="00B21B43"/>
    <w:rsid w:val="00B21DD9"/>
    <w:rsid w:val="00B27580"/>
    <w:rsid w:val="00B41452"/>
    <w:rsid w:val="00B527C6"/>
    <w:rsid w:val="00B577AA"/>
    <w:rsid w:val="00B65130"/>
    <w:rsid w:val="00B65FBA"/>
    <w:rsid w:val="00B70172"/>
    <w:rsid w:val="00B75828"/>
    <w:rsid w:val="00B84434"/>
    <w:rsid w:val="00BA4266"/>
    <w:rsid w:val="00BA5038"/>
    <w:rsid w:val="00BC1406"/>
    <w:rsid w:val="00BC7833"/>
    <w:rsid w:val="00BD37DB"/>
    <w:rsid w:val="00BE1EC5"/>
    <w:rsid w:val="00BE30BB"/>
    <w:rsid w:val="00BF133C"/>
    <w:rsid w:val="00C06963"/>
    <w:rsid w:val="00C13682"/>
    <w:rsid w:val="00C2104C"/>
    <w:rsid w:val="00C33543"/>
    <w:rsid w:val="00C44702"/>
    <w:rsid w:val="00C47814"/>
    <w:rsid w:val="00C47B15"/>
    <w:rsid w:val="00C54CFD"/>
    <w:rsid w:val="00C562A6"/>
    <w:rsid w:val="00C6022D"/>
    <w:rsid w:val="00C6548A"/>
    <w:rsid w:val="00C71CD9"/>
    <w:rsid w:val="00C750AB"/>
    <w:rsid w:val="00C81FCC"/>
    <w:rsid w:val="00C84987"/>
    <w:rsid w:val="00C9062B"/>
    <w:rsid w:val="00C9730E"/>
    <w:rsid w:val="00CA0611"/>
    <w:rsid w:val="00CA1227"/>
    <w:rsid w:val="00CA239B"/>
    <w:rsid w:val="00CA554D"/>
    <w:rsid w:val="00CB26F5"/>
    <w:rsid w:val="00CB71DD"/>
    <w:rsid w:val="00CB748D"/>
    <w:rsid w:val="00CC2846"/>
    <w:rsid w:val="00CC5085"/>
    <w:rsid w:val="00CC6B91"/>
    <w:rsid w:val="00CD5AED"/>
    <w:rsid w:val="00CE4921"/>
    <w:rsid w:val="00D00F78"/>
    <w:rsid w:val="00D07239"/>
    <w:rsid w:val="00D13184"/>
    <w:rsid w:val="00D15D4E"/>
    <w:rsid w:val="00D33745"/>
    <w:rsid w:val="00D341A4"/>
    <w:rsid w:val="00D43FFD"/>
    <w:rsid w:val="00D45A83"/>
    <w:rsid w:val="00D47F85"/>
    <w:rsid w:val="00D52CCF"/>
    <w:rsid w:val="00D60566"/>
    <w:rsid w:val="00D63994"/>
    <w:rsid w:val="00D63B7D"/>
    <w:rsid w:val="00D652BA"/>
    <w:rsid w:val="00D81816"/>
    <w:rsid w:val="00D84185"/>
    <w:rsid w:val="00D84557"/>
    <w:rsid w:val="00D86191"/>
    <w:rsid w:val="00DA70AC"/>
    <w:rsid w:val="00DA7E77"/>
    <w:rsid w:val="00DB3E66"/>
    <w:rsid w:val="00DE5465"/>
    <w:rsid w:val="00DF563F"/>
    <w:rsid w:val="00E030DC"/>
    <w:rsid w:val="00E07F39"/>
    <w:rsid w:val="00E12469"/>
    <w:rsid w:val="00E14A2C"/>
    <w:rsid w:val="00E250BC"/>
    <w:rsid w:val="00E424BE"/>
    <w:rsid w:val="00E43344"/>
    <w:rsid w:val="00E4593C"/>
    <w:rsid w:val="00E53AAA"/>
    <w:rsid w:val="00E54A41"/>
    <w:rsid w:val="00E625A4"/>
    <w:rsid w:val="00E7778D"/>
    <w:rsid w:val="00E82FBA"/>
    <w:rsid w:val="00E84896"/>
    <w:rsid w:val="00E925B4"/>
    <w:rsid w:val="00E93B02"/>
    <w:rsid w:val="00EB45E5"/>
    <w:rsid w:val="00EB5FA6"/>
    <w:rsid w:val="00EC5A67"/>
    <w:rsid w:val="00ED4941"/>
    <w:rsid w:val="00EE0495"/>
    <w:rsid w:val="00EE6D89"/>
    <w:rsid w:val="00EF10B4"/>
    <w:rsid w:val="00F11DF9"/>
    <w:rsid w:val="00F12E57"/>
    <w:rsid w:val="00F14052"/>
    <w:rsid w:val="00F20446"/>
    <w:rsid w:val="00F26475"/>
    <w:rsid w:val="00F30921"/>
    <w:rsid w:val="00F34036"/>
    <w:rsid w:val="00F42D31"/>
    <w:rsid w:val="00F6266C"/>
    <w:rsid w:val="00F83B1A"/>
    <w:rsid w:val="00F83CA0"/>
    <w:rsid w:val="00F930E1"/>
    <w:rsid w:val="00FA39F5"/>
    <w:rsid w:val="00FA42A6"/>
    <w:rsid w:val="00FA43ED"/>
    <w:rsid w:val="00FC45C8"/>
    <w:rsid w:val="00FE68FF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28BFBB"/>
  <w15:docId w15:val="{F40653AD-115B-4101-85CA-70BDF1A9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ED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link w:val="Heading2Char"/>
    <w:qFormat/>
    <w:rsid w:val="007844ED"/>
    <w:pPr>
      <w:spacing w:after="0" w:line="240" w:lineRule="auto"/>
      <w:outlineLvl w:val="1"/>
    </w:pPr>
    <w:rPr>
      <w:rFonts w:ascii="Arial" w:hAnsi="Arial"/>
      <w:b/>
      <w:bCs/>
      <w:color w:val="0E3984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2Zchn">
    <w:name w:val="Überschrift 2 Zchn"/>
    <w:locked/>
    <w:rsid w:val="007844ED"/>
    <w:rPr>
      <w:rFonts w:ascii="Arial" w:hAnsi="Arial" w:cs="Arial"/>
      <w:b/>
      <w:bCs/>
      <w:color w:val="0E3984"/>
      <w:sz w:val="34"/>
      <w:szCs w:val="34"/>
      <w:lang w:val="en-GB" w:eastAsia="en-GB"/>
    </w:rPr>
  </w:style>
  <w:style w:type="paragraph" w:customStyle="1" w:styleId="01LAddressOverlineHN456">
    <w:name w:val="01 (L) / Address Overline HN45 6"/>
    <w:aliases w:val="25pt"/>
    <w:basedOn w:val="Normal"/>
    <w:next w:val="Normal"/>
    <w:rsid w:val="007844ED"/>
    <w:pPr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3"/>
      <w:szCs w:val="13"/>
    </w:rPr>
  </w:style>
  <w:style w:type="character" w:customStyle="1" w:styleId="01LHN456">
    <w:name w:val="01 (L) / HN45 6"/>
    <w:aliases w:val="25pt / black"/>
    <w:rsid w:val="007844ED"/>
    <w:rPr>
      <w:rFonts w:ascii="Helvetica Neue LT Pro 45 Light" w:hAnsi="Helvetica Neue LT Pro 45 Light"/>
      <w:color w:val="000000"/>
      <w:spacing w:val="0"/>
      <w:w w:val="100"/>
      <w:position w:val="0"/>
      <w:sz w:val="13"/>
      <w:u w:val="none"/>
      <w:vertAlign w:val="baseline"/>
      <w:lang w:val="en-GB"/>
    </w:rPr>
  </w:style>
  <w:style w:type="character" w:customStyle="1" w:styleId="06LHN456ptblack">
    <w:name w:val="06 (L) / HN45 6pt / black"/>
    <w:rsid w:val="007844ED"/>
    <w:rPr>
      <w:rFonts w:ascii="Helvetica Neue LT Pro 45 Light" w:hAnsi="Helvetica Neue LT Pro 45 Light"/>
      <w:color w:val="000000"/>
      <w:spacing w:val="0"/>
      <w:w w:val="100"/>
      <w:position w:val="0"/>
      <w:sz w:val="12"/>
      <w:u w:val="none"/>
      <w:vertAlign w:val="baseline"/>
      <w:lang w:val="en-GB"/>
    </w:rPr>
  </w:style>
  <w:style w:type="paragraph" w:styleId="Header">
    <w:name w:val="header"/>
    <w:basedOn w:val="Normal"/>
    <w:uiPriority w:val="99"/>
    <w:rsid w:val="007844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uiPriority w:val="99"/>
    <w:locked/>
    <w:rsid w:val="007844ED"/>
    <w:rPr>
      <w:rFonts w:ascii="Calibri" w:hAnsi="Calibri" w:cs="Times New Roman"/>
      <w:lang w:val="en-GB"/>
    </w:rPr>
  </w:style>
  <w:style w:type="paragraph" w:styleId="Footer">
    <w:name w:val="footer"/>
    <w:basedOn w:val="Normal"/>
    <w:rsid w:val="007844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semiHidden/>
    <w:locked/>
    <w:rsid w:val="007844ED"/>
    <w:rPr>
      <w:rFonts w:ascii="Calibri" w:hAnsi="Calibri" w:cs="Times New Roman"/>
      <w:lang w:val="en-GB"/>
    </w:rPr>
  </w:style>
  <w:style w:type="paragraph" w:customStyle="1" w:styleId="06LFooterHN456pt">
    <w:name w:val="06 (L) / Footer HN45 6pt"/>
    <w:basedOn w:val="Normal"/>
    <w:next w:val="Normal"/>
    <w:rsid w:val="007844ED"/>
    <w:pPr>
      <w:tabs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</w:tabs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2"/>
      <w:szCs w:val="12"/>
    </w:rPr>
  </w:style>
  <w:style w:type="character" w:styleId="Hyperlink">
    <w:name w:val="Hyperlink"/>
    <w:rsid w:val="007844ED"/>
    <w:rPr>
      <w:rFonts w:cs="Times New Roman"/>
      <w:color w:val="0000FF"/>
      <w:u w:val="single"/>
    </w:rPr>
  </w:style>
  <w:style w:type="paragraph" w:customStyle="1" w:styleId="KeinAbsatzformat">
    <w:name w:val="[Kein Absatzformat]"/>
    <w:rsid w:val="007844ED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PageNumber">
    <w:name w:val="page number"/>
    <w:rsid w:val="007844ED"/>
    <w:rPr>
      <w:rFonts w:cs="Times New Roman"/>
    </w:rPr>
  </w:style>
  <w:style w:type="character" w:customStyle="1" w:styleId="Heading2Char">
    <w:name w:val="Heading 2 Char"/>
    <w:link w:val="Heading2"/>
    <w:rsid w:val="00D15D4E"/>
    <w:rPr>
      <w:rFonts w:ascii="Arial" w:hAnsi="Arial" w:cs="Arial"/>
      <w:b/>
      <w:bCs/>
      <w:color w:val="0E3984"/>
      <w:sz w:val="34"/>
      <w:szCs w:val="34"/>
    </w:rPr>
  </w:style>
  <w:style w:type="paragraph" w:styleId="NormalWeb">
    <w:name w:val="Normal (Web)"/>
    <w:basedOn w:val="Normal"/>
    <w:uiPriority w:val="99"/>
    <w:rsid w:val="007844E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7844ED"/>
    <w:rPr>
      <w:rFonts w:cs="Times New Roman"/>
      <w:b/>
      <w:bCs/>
    </w:rPr>
  </w:style>
  <w:style w:type="character" w:styleId="CommentReference">
    <w:name w:val="annotation reference"/>
    <w:semiHidden/>
    <w:rsid w:val="007844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44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ocked/>
    <w:rsid w:val="007844ED"/>
    <w:rPr>
      <w:rFonts w:ascii="Calibri" w:hAnsi="Calibri" w:cs="Times New Roman"/>
      <w:lang w:val="en-GB" w:eastAsia="en-GB"/>
    </w:rPr>
  </w:style>
  <w:style w:type="paragraph" w:customStyle="1" w:styleId="Kommentarthema1">
    <w:name w:val="Kommentarthema1"/>
    <w:basedOn w:val="CommentText"/>
    <w:next w:val="CommentText"/>
    <w:rsid w:val="007844ED"/>
    <w:rPr>
      <w:b/>
      <w:bCs/>
    </w:rPr>
  </w:style>
  <w:style w:type="character" w:customStyle="1" w:styleId="KommentarthemaZchn">
    <w:name w:val="Kommentarthema Zchn"/>
    <w:locked/>
    <w:rsid w:val="007844ED"/>
    <w:rPr>
      <w:rFonts w:ascii="Calibri" w:hAnsi="Calibri" w:cs="Times New Roman"/>
      <w:b/>
      <w:bCs/>
      <w:lang w:val="en-GB" w:eastAsia="en-GB"/>
    </w:rPr>
  </w:style>
  <w:style w:type="paragraph" w:customStyle="1" w:styleId="Sprechblasentext1">
    <w:name w:val="Sprechblasentext1"/>
    <w:basedOn w:val="Normal"/>
    <w:rsid w:val="0078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ocked/>
    <w:rsid w:val="007844ED"/>
    <w:rPr>
      <w:rFonts w:ascii="Tahoma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rsid w:val="00D639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63994"/>
    <w:rPr>
      <w:rFonts w:ascii="Tahoma" w:hAnsi="Tahoma" w:cs="Tahoma"/>
      <w:sz w:val="16"/>
      <w:szCs w:val="1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81081"/>
    <w:pPr>
      <w:spacing w:line="276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881081"/>
    <w:rPr>
      <w:rFonts w:ascii="Calibri" w:hAnsi="Calibri"/>
      <w:lang w:val="en-GB" w:eastAsia="en-GB"/>
    </w:rPr>
  </w:style>
  <w:style w:type="character" w:customStyle="1" w:styleId="CommentSubjectChar">
    <w:name w:val="Comment Subject Char"/>
    <w:link w:val="CommentSubject"/>
    <w:rsid w:val="00881081"/>
    <w:rPr>
      <w:rFonts w:ascii="Calibri" w:hAnsi="Calibri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1A3A6D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journal-content-article">
    <w:name w:val="journal-content-article"/>
    <w:rsid w:val="00C44702"/>
  </w:style>
  <w:style w:type="character" w:customStyle="1" w:styleId="st">
    <w:name w:val="st"/>
    <w:rsid w:val="00C9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2840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7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8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806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037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01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2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35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73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7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4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52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g.net/uk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sclarke@technical-group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cid:image001.jpg@01D019E0.28055070" TargetMode="External"/><Relationship Id="rId17" Type="http://schemas.openxmlformats.org/officeDocument/2006/relationships/hyperlink" Target="mailto:mgiudici@technical-group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cid:image004.jpg@01D019E0.2805507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www.weg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cid:image002.jpg@01D019E0.28055070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chPub%20Shared%20Clients\WEG%20on%20TechPubUK\Templates\WEG_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069C-D03D-460F-92E3-FE64FFAC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WEG_Letter1.dot</Template>
  <TotalTime>1</TotalTime>
  <Pages>3</Pages>
  <Words>636</Words>
  <Characters>3969</Characters>
  <Application>Microsoft Office Word</Application>
  <DocSecurity>4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WEG launches new cost-effective variable speed drive with embedded micro-PLC</vt:lpstr>
      <vt:lpstr>WEG launches new cost-effective variable speed drive with embedded micro-PLC</vt:lpstr>
      <vt:lpstr>WEG launches new cost-effective variable speed drive with embedded micro-PLC</vt:lpstr>
    </vt:vector>
  </TitlesOfParts>
  <Company>WEG</Company>
  <LinksUpToDate>false</LinksUpToDate>
  <CharactersWithSpaces>4596</CharactersWithSpaces>
  <SharedDoc>false</SharedDoc>
  <HLinks>
    <vt:vector size="66" baseType="variant"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http://www.wattdrive.com/</vt:lpwstr>
      </vt:variant>
      <vt:variant>
        <vt:lpwstr/>
      </vt:variant>
      <vt:variant>
        <vt:i4>2162814</vt:i4>
      </vt:variant>
      <vt:variant>
        <vt:i4>27</vt:i4>
      </vt:variant>
      <vt:variant>
        <vt:i4>0</vt:i4>
      </vt:variant>
      <vt:variant>
        <vt:i4>5</vt:i4>
      </vt:variant>
      <vt:variant>
        <vt:lpwstr>http://www.weg.net/</vt:lpwstr>
      </vt:variant>
      <vt:variant>
        <vt:lpwstr/>
      </vt:variant>
      <vt:variant>
        <vt:i4>8192078</vt:i4>
      </vt:variant>
      <vt:variant>
        <vt:i4>24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8192078</vt:i4>
      </vt:variant>
      <vt:variant>
        <vt:i4>21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7340059</vt:i4>
      </vt:variant>
      <vt:variant>
        <vt:i4>18</vt:i4>
      </vt:variant>
      <vt:variant>
        <vt:i4>0</vt:i4>
      </vt:variant>
      <vt:variant>
        <vt:i4>5</vt:i4>
      </vt:variant>
      <vt:variant>
        <vt:lpwstr>mailto:mherten@technical-group.com</vt:lpwstr>
      </vt:variant>
      <vt:variant>
        <vt:lpwstr/>
      </vt:variant>
      <vt:variant>
        <vt:i4>2228279</vt:i4>
      </vt:variant>
      <vt:variant>
        <vt:i4>12</vt:i4>
      </vt:variant>
      <vt:variant>
        <vt:i4>0</vt:i4>
      </vt:variant>
      <vt:variant>
        <vt:i4>5</vt:i4>
      </vt:variant>
      <vt:variant>
        <vt:lpwstr>http://www.linkedin.com/company/weg-europe</vt:lpwstr>
      </vt:variant>
      <vt:variant>
        <vt:lpwstr/>
      </vt:variant>
      <vt:variant>
        <vt:i4>10</vt:i4>
      </vt:variant>
      <vt:variant>
        <vt:i4>6</vt:i4>
      </vt:variant>
      <vt:variant>
        <vt:i4>0</vt:i4>
      </vt:variant>
      <vt:variant>
        <vt:i4>5</vt:i4>
      </vt:variant>
      <vt:variant>
        <vt:lpwstr>https://plus.google.com/103642553426782648112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http://www.twitter.com/WEG_Europe</vt:lpwstr>
      </vt:variant>
      <vt:variant>
        <vt:lpwstr/>
      </vt:variant>
      <vt:variant>
        <vt:i4>7733324</vt:i4>
      </vt:variant>
      <vt:variant>
        <vt:i4>5434</vt:i4>
      </vt:variant>
      <vt:variant>
        <vt:i4>1027</vt:i4>
      </vt:variant>
      <vt:variant>
        <vt:i4>1</vt:i4>
      </vt:variant>
      <vt:variant>
        <vt:lpwstr>cid:image001.jpg@01D019E0.28055070</vt:lpwstr>
      </vt:variant>
      <vt:variant>
        <vt:lpwstr/>
      </vt:variant>
      <vt:variant>
        <vt:i4>7667788</vt:i4>
      </vt:variant>
      <vt:variant>
        <vt:i4>5576</vt:i4>
      </vt:variant>
      <vt:variant>
        <vt:i4>1028</vt:i4>
      </vt:variant>
      <vt:variant>
        <vt:i4>1</vt:i4>
      </vt:variant>
      <vt:variant>
        <vt:lpwstr>cid:image002.jpg@01D019E0.28055070</vt:lpwstr>
      </vt:variant>
      <vt:variant>
        <vt:lpwstr/>
      </vt:variant>
      <vt:variant>
        <vt:i4>7536716</vt:i4>
      </vt:variant>
      <vt:variant>
        <vt:i4>5714</vt:i4>
      </vt:variant>
      <vt:variant>
        <vt:i4>1029</vt:i4>
      </vt:variant>
      <vt:variant>
        <vt:i4>1</vt:i4>
      </vt:variant>
      <vt:variant>
        <vt:lpwstr>cid:image004.jpg@01D019E0.28055070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 launches new cost-effective variable speed drive with embedded micro-PLC</dc:title>
  <dc:creator>Boysen</dc:creator>
  <cp:lastModifiedBy>Marco Giudici</cp:lastModifiedBy>
  <cp:revision>2</cp:revision>
  <cp:lastPrinted>2015-10-28T11:31:00Z</cp:lastPrinted>
  <dcterms:created xsi:type="dcterms:W3CDTF">2015-11-12T08:29:00Z</dcterms:created>
  <dcterms:modified xsi:type="dcterms:W3CDTF">2015-11-12T08:29:00Z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